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D" w:rsidRPr="00846E0D" w:rsidRDefault="00846E0D" w:rsidP="00846E0D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46E0D">
        <w:rPr>
          <w:rFonts w:ascii="Arial" w:hAnsi="Arial" w:cs="Arial"/>
          <w:b/>
          <w:bCs/>
          <w:color w:val="000000"/>
          <w:sz w:val="28"/>
          <w:szCs w:val="28"/>
        </w:rPr>
        <w:t>МЕТОДОЛОГИЧЕСКИЕ ПОЯСНЕНИЯ</w:t>
      </w:r>
    </w:p>
    <w:p w:rsidR="00846E0D" w:rsidRDefault="00846E0D" w:rsidP="00F21294">
      <w:pPr>
        <w:pStyle w:val="a3"/>
        <w:widowControl w:val="0"/>
        <w:ind w:firstLine="284"/>
        <w:jc w:val="both"/>
        <w:rPr>
          <w:sz w:val="28"/>
          <w:szCs w:val="28"/>
        </w:rPr>
      </w:pPr>
    </w:p>
    <w:p w:rsidR="00F21294" w:rsidRPr="00F21294" w:rsidRDefault="00F21294" w:rsidP="00F21294">
      <w:pPr>
        <w:pStyle w:val="a3"/>
        <w:widowControl w:val="0"/>
        <w:ind w:firstLine="284"/>
        <w:jc w:val="both"/>
        <w:rPr>
          <w:b w:val="0"/>
          <w:bCs w:val="0"/>
          <w:sz w:val="28"/>
          <w:szCs w:val="28"/>
        </w:rPr>
      </w:pPr>
      <w:r w:rsidRPr="00F21294">
        <w:rPr>
          <w:sz w:val="28"/>
          <w:szCs w:val="28"/>
        </w:rPr>
        <w:t>Заболеваемость населения</w:t>
      </w:r>
      <w:r w:rsidRPr="00F21294">
        <w:rPr>
          <w:b w:val="0"/>
          <w:bCs w:val="0"/>
          <w:sz w:val="28"/>
          <w:szCs w:val="28"/>
        </w:rPr>
        <w:t xml:space="preserve">  характеризуется числом случаев заболеваний, в</w:t>
      </w:r>
      <w:r w:rsidRPr="00F21294">
        <w:rPr>
          <w:b w:val="0"/>
          <w:bCs w:val="0"/>
          <w:sz w:val="28"/>
          <w:szCs w:val="28"/>
        </w:rPr>
        <w:t>ы</w:t>
      </w:r>
      <w:r w:rsidRPr="00F21294">
        <w:rPr>
          <w:b w:val="0"/>
          <w:bCs w:val="0"/>
          <w:sz w:val="28"/>
          <w:szCs w:val="28"/>
        </w:rPr>
        <w:t>явленных (или взятых под диспансерное наблюдение) в течение года при обращении в лечебно-профилактические организации или при профилактическом осмотре. Первичная заболеваемость регистрируется при установлении пациенту диагноза впервые в жи</w:t>
      </w:r>
      <w:r w:rsidRPr="00F21294">
        <w:rPr>
          <w:b w:val="0"/>
          <w:bCs w:val="0"/>
          <w:sz w:val="28"/>
          <w:szCs w:val="28"/>
        </w:rPr>
        <w:t>з</w:t>
      </w:r>
      <w:r w:rsidRPr="00F21294">
        <w:rPr>
          <w:b w:val="0"/>
          <w:bCs w:val="0"/>
          <w:sz w:val="28"/>
          <w:szCs w:val="28"/>
        </w:rPr>
        <w:t>ни. Общая заболеваемость населения характеризуется общим числом случаев заболеваний, зарегистрированных в течение года. При этом учитываются пациенты, которым диагноз установлен как впервые, так и при повторном (многократном) обращ</w:t>
      </w:r>
      <w:r w:rsidRPr="00F21294">
        <w:rPr>
          <w:b w:val="0"/>
          <w:bCs w:val="0"/>
          <w:sz w:val="28"/>
          <w:szCs w:val="28"/>
        </w:rPr>
        <w:t>е</w:t>
      </w:r>
      <w:r w:rsidRPr="00F21294">
        <w:rPr>
          <w:b w:val="0"/>
          <w:bCs w:val="0"/>
          <w:sz w:val="28"/>
          <w:szCs w:val="28"/>
        </w:rPr>
        <w:t>нии по поводу данного заболевания.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F21294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Частота распространения заболеваний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 определяется отношением числа пац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и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ентов к среднегодовой численности населения.</w:t>
      </w: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Для статистической разработки данных о заболеваемости населения с </w:t>
      </w:r>
      <w:smartTag w:uri="urn:schemas-microsoft-com:office:smarttags" w:element="metricconverter">
        <w:smartTagPr>
          <w:attr w:name="ProductID" w:val="1999 г"/>
        </w:smartTagPr>
        <w:r w:rsidRPr="00F21294">
          <w:rPr>
            <w:rFonts w:ascii="Arial" w:hAnsi="Arial" w:cs="Arial"/>
            <w:snapToGrid w:val="0"/>
            <w:color w:val="000000"/>
            <w:sz w:val="28"/>
            <w:szCs w:val="28"/>
          </w:rPr>
          <w:t>1999 г</w:t>
        </w:r>
      </w:smartTag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. пр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и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меняется Международная статистическая классификация болезней и проблем, связа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н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ных со здоровьем (</w:t>
      </w:r>
      <w:r w:rsidRPr="00F21294">
        <w:rPr>
          <w:rFonts w:ascii="Arial" w:hAnsi="Arial" w:cs="Arial"/>
          <w:snapToGrid w:val="0"/>
          <w:color w:val="000000"/>
          <w:sz w:val="28"/>
          <w:szCs w:val="28"/>
          <w:lang w:val="en-US"/>
        </w:rPr>
        <w:t>X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F21294">
          <w:rPr>
            <w:rFonts w:ascii="Arial" w:hAnsi="Arial" w:cs="Arial"/>
            <w:snapToGrid w:val="0"/>
            <w:color w:val="000000"/>
            <w:sz w:val="28"/>
            <w:szCs w:val="28"/>
          </w:rPr>
          <w:t>1989 г</w:t>
        </w:r>
      </w:smartTag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.).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r w:rsidRPr="00F21294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Контингент пациентов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 включает совокупность всех лиц, страдающих данной б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о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лезнью, обратившихся в медицинскую </w:t>
      </w:r>
      <w:proofErr w:type="gramStart"/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организацию</w:t>
      </w:r>
      <w:proofErr w:type="gramEnd"/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 как в текущем, так и в предыдущие годы. Показатель исчисляется как отношение числа пациентов, состоящих на учете в орган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и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зациях здравоохранения на конец года, к численности населения на конец года.</w:t>
      </w: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  <w:r w:rsidRPr="00F21294">
        <w:rPr>
          <w:rFonts w:ascii="Arial" w:hAnsi="Arial" w:cs="Arial"/>
          <w:sz w:val="28"/>
          <w:szCs w:val="28"/>
        </w:rPr>
        <w:t xml:space="preserve">В соответствии с приказом  </w:t>
      </w:r>
      <w:proofErr w:type="spellStart"/>
      <w:r w:rsidRPr="00F21294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Pr="00F21294">
        <w:rPr>
          <w:rFonts w:ascii="Arial" w:hAnsi="Arial" w:cs="Arial"/>
          <w:sz w:val="28"/>
          <w:szCs w:val="28"/>
        </w:rPr>
        <w:t xml:space="preserve"> России от 27 декабря </w:t>
      </w:r>
      <w:smartTag w:uri="urn:schemas-microsoft-com:office:smarttags" w:element="metricconverter">
        <w:smartTagPr>
          <w:attr w:name="ProductID" w:val="2011 г"/>
        </w:smartTagPr>
        <w:r w:rsidRPr="00F21294">
          <w:rPr>
            <w:rFonts w:ascii="Arial" w:hAnsi="Arial" w:cs="Arial"/>
            <w:sz w:val="28"/>
            <w:szCs w:val="28"/>
          </w:rPr>
          <w:t>2011 г</w:t>
        </w:r>
      </w:smartTag>
      <w:r w:rsidRPr="00F21294">
        <w:rPr>
          <w:rFonts w:ascii="Arial" w:hAnsi="Arial" w:cs="Arial"/>
          <w:sz w:val="28"/>
          <w:szCs w:val="28"/>
        </w:rPr>
        <w:t xml:space="preserve">. № 1687н «О медицинских критериях рождения» в </w:t>
      </w:r>
      <w:smartTag w:uri="urn:schemas-microsoft-com:office:smarttags" w:element="metricconverter">
        <w:smartTagPr>
          <w:attr w:name="ProductID" w:val="2012 г"/>
        </w:smartTagPr>
        <w:r w:rsidRPr="00F21294">
          <w:rPr>
            <w:rFonts w:ascii="Arial" w:hAnsi="Arial" w:cs="Arial"/>
            <w:sz w:val="28"/>
            <w:szCs w:val="28"/>
          </w:rPr>
          <w:t>2012 г</w:t>
        </w:r>
      </w:smartTag>
      <w:r w:rsidRPr="00F21294">
        <w:rPr>
          <w:rFonts w:ascii="Arial" w:hAnsi="Arial" w:cs="Arial"/>
          <w:sz w:val="28"/>
          <w:szCs w:val="28"/>
        </w:rPr>
        <w:t xml:space="preserve">. введен  порядок сбора сведений </w:t>
      </w:r>
      <w:r w:rsidRPr="00F21294">
        <w:rPr>
          <w:rFonts w:ascii="Arial" w:hAnsi="Arial" w:cs="Arial"/>
          <w:b/>
          <w:sz w:val="28"/>
          <w:szCs w:val="28"/>
        </w:rPr>
        <w:t>о прерывания беременности</w:t>
      </w:r>
      <w:r w:rsidRPr="00F21294">
        <w:rPr>
          <w:rFonts w:ascii="Arial" w:hAnsi="Arial" w:cs="Arial"/>
          <w:sz w:val="28"/>
          <w:szCs w:val="28"/>
        </w:rPr>
        <w:t xml:space="preserve">  до  22 нед</w:t>
      </w:r>
      <w:r w:rsidRPr="00F21294">
        <w:rPr>
          <w:rFonts w:ascii="Arial" w:hAnsi="Arial" w:cs="Arial"/>
          <w:sz w:val="28"/>
          <w:szCs w:val="28"/>
        </w:rPr>
        <w:t>е</w:t>
      </w:r>
      <w:r w:rsidRPr="00F21294">
        <w:rPr>
          <w:rFonts w:ascii="Arial" w:hAnsi="Arial" w:cs="Arial"/>
          <w:sz w:val="28"/>
          <w:szCs w:val="28"/>
        </w:rPr>
        <w:t>ль (вместо 28 недель).</w:t>
      </w:r>
    </w:p>
    <w:p w:rsidR="00846E0D" w:rsidRDefault="00846E0D" w:rsidP="00F21294">
      <w:pPr>
        <w:pStyle w:val="3"/>
        <w:widowControl w:val="0"/>
        <w:spacing w:line="240" w:lineRule="auto"/>
        <w:ind w:left="0"/>
        <w:rPr>
          <w:b/>
          <w:bCs/>
          <w:snapToGrid w:val="0"/>
          <w:color w:val="000000"/>
          <w:sz w:val="28"/>
          <w:szCs w:val="28"/>
        </w:rPr>
      </w:pPr>
    </w:p>
    <w:p w:rsidR="00F21294" w:rsidRPr="00F21294" w:rsidRDefault="00F21294" w:rsidP="00F21294">
      <w:pPr>
        <w:pStyle w:val="3"/>
        <w:widowControl w:val="0"/>
        <w:spacing w:line="240" w:lineRule="auto"/>
        <w:ind w:left="0"/>
        <w:rPr>
          <w:snapToGrid w:val="0"/>
          <w:color w:val="000000"/>
          <w:sz w:val="28"/>
          <w:szCs w:val="28"/>
        </w:rPr>
      </w:pPr>
      <w:r w:rsidRPr="00F21294">
        <w:rPr>
          <w:b/>
          <w:bCs/>
          <w:snapToGrid w:val="0"/>
          <w:color w:val="000000"/>
          <w:sz w:val="28"/>
          <w:szCs w:val="28"/>
        </w:rPr>
        <w:t xml:space="preserve">Природно-очаговые, </w:t>
      </w:r>
      <w:proofErr w:type="spellStart"/>
      <w:r w:rsidRPr="00F21294">
        <w:rPr>
          <w:b/>
          <w:bCs/>
          <w:snapToGrid w:val="0"/>
          <w:color w:val="000000"/>
          <w:sz w:val="28"/>
          <w:szCs w:val="28"/>
        </w:rPr>
        <w:t>зооантропонозные</w:t>
      </w:r>
      <w:proofErr w:type="spellEnd"/>
      <w:r w:rsidRPr="00F21294">
        <w:rPr>
          <w:b/>
          <w:bCs/>
          <w:snapToGrid w:val="0"/>
          <w:color w:val="000000"/>
          <w:sz w:val="28"/>
          <w:szCs w:val="28"/>
        </w:rPr>
        <w:t xml:space="preserve"> и паразитарные (</w:t>
      </w:r>
      <w:proofErr w:type="spellStart"/>
      <w:r w:rsidRPr="00F21294">
        <w:rPr>
          <w:b/>
          <w:bCs/>
          <w:snapToGrid w:val="0"/>
          <w:color w:val="000000"/>
          <w:sz w:val="28"/>
          <w:szCs w:val="28"/>
        </w:rPr>
        <w:t>биогельминтозы</w:t>
      </w:r>
      <w:proofErr w:type="spellEnd"/>
      <w:r w:rsidRPr="00F21294">
        <w:rPr>
          <w:b/>
          <w:bCs/>
          <w:snapToGrid w:val="0"/>
          <w:color w:val="000000"/>
          <w:sz w:val="28"/>
          <w:szCs w:val="28"/>
        </w:rPr>
        <w:t>)</w:t>
      </w:r>
      <w:r w:rsidRPr="00F21294">
        <w:rPr>
          <w:snapToGrid w:val="0"/>
          <w:color w:val="000000"/>
          <w:sz w:val="28"/>
          <w:szCs w:val="28"/>
        </w:rPr>
        <w:t xml:space="preserve"> </w:t>
      </w:r>
      <w:r w:rsidRPr="00F21294">
        <w:rPr>
          <w:b/>
          <w:bCs/>
          <w:snapToGrid w:val="0"/>
          <w:color w:val="000000"/>
          <w:sz w:val="28"/>
          <w:szCs w:val="28"/>
        </w:rPr>
        <w:t xml:space="preserve">инфекции </w:t>
      </w:r>
      <w:r w:rsidRPr="00F21294">
        <w:rPr>
          <w:snapToGrid w:val="0"/>
          <w:color w:val="000000"/>
          <w:sz w:val="28"/>
          <w:szCs w:val="28"/>
        </w:rPr>
        <w:t>– инфекции, являющиеся как общими для человека и животных, так и пер</w:t>
      </w:r>
      <w:r w:rsidRPr="00F21294">
        <w:rPr>
          <w:snapToGrid w:val="0"/>
          <w:color w:val="000000"/>
          <w:sz w:val="28"/>
          <w:szCs w:val="28"/>
        </w:rPr>
        <w:t>е</w:t>
      </w:r>
      <w:r w:rsidRPr="00F21294">
        <w:rPr>
          <w:snapToGrid w:val="0"/>
          <w:color w:val="000000"/>
          <w:sz w:val="28"/>
          <w:szCs w:val="28"/>
        </w:rPr>
        <w:t>даваемые человеку от животных. При этом заражение происходит при контакте с дик</w:t>
      </w:r>
      <w:r w:rsidRPr="00F21294">
        <w:rPr>
          <w:snapToGrid w:val="0"/>
          <w:color w:val="000000"/>
          <w:sz w:val="28"/>
          <w:szCs w:val="28"/>
        </w:rPr>
        <w:t>и</w:t>
      </w:r>
      <w:r w:rsidRPr="00F21294">
        <w:rPr>
          <w:snapToGrid w:val="0"/>
          <w:color w:val="000000"/>
          <w:sz w:val="28"/>
          <w:szCs w:val="28"/>
        </w:rPr>
        <w:t xml:space="preserve">ми, сельскохозяйственными, домашними животными; употреблении в пищу плохо </w:t>
      </w:r>
      <w:r w:rsidRPr="00F21294">
        <w:rPr>
          <w:snapToGrid w:val="0"/>
          <w:color w:val="000000"/>
          <w:sz w:val="28"/>
          <w:szCs w:val="28"/>
        </w:rPr>
        <w:br/>
        <w:t>термически обработанных мяса и рыбы, воды и продуктов питания, загрязненных эк</w:t>
      </w:r>
      <w:r w:rsidRPr="00F21294">
        <w:rPr>
          <w:snapToGrid w:val="0"/>
          <w:color w:val="000000"/>
          <w:sz w:val="28"/>
          <w:szCs w:val="28"/>
        </w:rPr>
        <w:t>с</w:t>
      </w:r>
      <w:r w:rsidRPr="00F21294">
        <w:rPr>
          <w:snapToGrid w:val="0"/>
          <w:color w:val="000000"/>
          <w:sz w:val="28"/>
          <w:szCs w:val="28"/>
        </w:rPr>
        <w:t>крементами животных; укусах клещей и кровососущих двукрылых насекомых.</w:t>
      </w:r>
    </w:p>
    <w:p w:rsidR="00F21294" w:rsidRPr="00F21294" w:rsidRDefault="00F21294" w:rsidP="00F21294">
      <w:pPr>
        <w:pStyle w:val="3"/>
        <w:widowControl w:val="0"/>
        <w:spacing w:line="240" w:lineRule="auto"/>
        <w:ind w:left="0"/>
        <w:rPr>
          <w:snapToGrid w:val="0"/>
          <w:color w:val="000000"/>
          <w:sz w:val="28"/>
          <w:szCs w:val="28"/>
        </w:rPr>
      </w:pPr>
      <w:r w:rsidRPr="00F21294">
        <w:rPr>
          <w:snapToGrid w:val="0"/>
          <w:color w:val="00000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8 г"/>
        </w:smartTagPr>
        <w:r w:rsidRPr="00F21294">
          <w:rPr>
            <w:snapToGrid w:val="0"/>
            <w:color w:val="000000"/>
            <w:sz w:val="28"/>
            <w:szCs w:val="28"/>
          </w:rPr>
          <w:t>1988 г</w:t>
        </w:r>
      </w:smartTag>
      <w:r w:rsidRPr="00F21294">
        <w:rPr>
          <w:snapToGrid w:val="0"/>
          <w:color w:val="000000"/>
          <w:sz w:val="28"/>
          <w:szCs w:val="28"/>
        </w:rPr>
        <w:t xml:space="preserve">. в общее число прерываний беременности (абортов) включаются </w:t>
      </w:r>
      <w:r w:rsidRPr="00F21294">
        <w:rPr>
          <w:b/>
          <w:bCs/>
          <w:snapToGrid w:val="0"/>
          <w:color w:val="000000"/>
          <w:sz w:val="28"/>
          <w:szCs w:val="28"/>
        </w:rPr>
        <w:t>мини-аборты,</w:t>
      </w:r>
      <w:r w:rsidRPr="00F21294">
        <w:rPr>
          <w:snapToGrid w:val="0"/>
          <w:color w:val="000000"/>
          <w:sz w:val="28"/>
          <w:szCs w:val="28"/>
        </w:rPr>
        <w:t xml:space="preserve"> т.е. аборты на ранних сроках беременности, проведенные методом </w:t>
      </w:r>
      <w:proofErr w:type="spellStart"/>
      <w:proofErr w:type="gramStart"/>
      <w:r w:rsidRPr="00F21294">
        <w:rPr>
          <w:snapToGrid w:val="0"/>
          <w:color w:val="000000"/>
          <w:sz w:val="28"/>
          <w:szCs w:val="28"/>
        </w:rPr>
        <w:t>вакуум-аспирации</w:t>
      </w:r>
      <w:proofErr w:type="spellEnd"/>
      <w:proofErr w:type="gramEnd"/>
      <w:r w:rsidRPr="00F21294">
        <w:rPr>
          <w:snapToGrid w:val="0"/>
          <w:color w:val="000000"/>
          <w:sz w:val="28"/>
          <w:szCs w:val="28"/>
        </w:rPr>
        <w:t>.</w:t>
      </w: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8"/>
          <w:szCs w:val="28"/>
        </w:rPr>
      </w:pPr>
      <w:proofErr w:type="gramStart"/>
      <w:r w:rsidRPr="00F21294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lastRenderedPageBreak/>
        <w:t xml:space="preserve">Национальный календарь прививок 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(схема проведения плановых прививок в России в установленные сроки) предусматривает проведение прививок против семи осно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в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ных ин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фек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ционных болезней: туберкулеза, полиомиелита, дифтерии, коклюша, столбняка, ко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ри, эпидемического паротита, шесть из которых (против туберкулеза, п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о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лиомиелита, кок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лю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ша, дифтерии, столбняка, кори) согласно Федеральному закону Ро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с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сийской Федерации от 30 марта </w:t>
      </w:r>
      <w:smartTag w:uri="urn:schemas-microsoft-com:office:smarttags" w:element="metricconverter">
        <w:smartTagPr>
          <w:attr w:name="ProductID" w:val="1999 г"/>
        </w:smartTagPr>
        <w:r w:rsidRPr="00F21294">
          <w:rPr>
            <w:rFonts w:ascii="Arial" w:hAnsi="Arial" w:cs="Arial"/>
            <w:snapToGrid w:val="0"/>
            <w:color w:val="000000"/>
            <w:sz w:val="28"/>
            <w:szCs w:val="28"/>
          </w:rPr>
          <w:t>1999 г</w:t>
        </w:r>
      </w:smartTag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. № 52-Ф3 "О санитарно-эпи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демиологическом благопол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у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чии населения" являются обязательными.</w:t>
      </w:r>
      <w:proofErr w:type="gramEnd"/>
      <w:r w:rsidRPr="00F21294">
        <w:rPr>
          <w:rFonts w:ascii="Arial" w:hAnsi="Arial" w:cs="Arial"/>
          <w:snapToGrid w:val="0"/>
          <w:color w:val="000000"/>
          <w:sz w:val="28"/>
          <w:szCs w:val="28"/>
        </w:rPr>
        <w:t xml:space="preserve"> В соот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ветст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softHyphen/>
        <w:t>вии с Национальным календарем прививок установлен возраст проведения начального курса прививок (ва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к</w:t>
      </w:r>
      <w:r w:rsidRPr="00F21294">
        <w:rPr>
          <w:rFonts w:ascii="Arial" w:hAnsi="Arial" w:cs="Arial"/>
          <w:snapToGrid w:val="0"/>
          <w:color w:val="000000"/>
          <w:sz w:val="28"/>
          <w:szCs w:val="28"/>
        </w:rPr>
        <w:t>цинация) и повторных прививок (ревакцинация).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  <w:r w:rsidRPr="00F21294">
        <w:rPr>
          <w:rFonts w:ascii="Arial" w:hAnsi="Arial" w:cs="Arial"/>
          <w:b/>
          <w:bCs/>
          <w:sz w:val="28"/>
          <w:szCs w:val="28"/>
        </w:rPr>
        <w:t xml:space="preserve">Профилактические прививки </w:t>
      </w:r>
      <w:r w:rsidRPr="00F21294">
        <w:rPr>
          <w:rFonts w:ascii="Arial" w:hAnsi="Arial" w:cs="Arial"/>
          <w:sz w:val="28"/>
          <w:szCs w:val="28"/>
        </w:rPr>
        <w:t>– введение в организм человека медицинских и</w:t>
      </w:r>
      <w:r w:rsidRPr="00F21294">
        <w:rPr>
          <w:rFonts w:ascii="Arial" w:hAnsi="Arial" w:cs="Arial"/>
          <w:sz w:val="28"/>
          <w:szCs w:val="28"/>
        </w:rPr>
        <w:t>м</w:t>
      </w:r>
      <w:r w:rsidRPr="00F21294">
        <w:rPr>
          <w:rFonts w:ascii="Arial" w:hAnsi="Arial" w:cs="Arial"/>
          <w:sz w:val="28"/>
          <w:szCs w:val="28"/>
        </w:rPr>
        <w:t xml:space="preserve">мунобиологических препаратов для создания специфической невосприимчивости к </w:t>
      </w:r>
      <w:proofErr w:type="spellStart"/>
      <w:proofErr w:type="gramStart"/>
      <w:r w:rsidRPr="00F21294">
        <w:rPr>
          <w:rFonts w:ascii="Arial" w:hAnsi="Arial" w:cs="Arial"/>
          <w:sz w:val="28"/>
          <w:szCs w:val="28"/>
        </w:rPr>
        <w:t>и</w:t>
      </w:r>
      <w:r w:rsidRPr="00F21294">
        <w:rPr>
          <w:rFonts w:ascii="Arial" w:hAnsi="Arial" w:cs="Arial"/>
          <w:sz w:val="28"/>
          <w:szCs w:val="28"/>
        </w:rPr>
        <w:t>н</w:t>
      </w:r>
      <w:r w:rsidRPr="00F21294">
        <w:rPr>
          <w:rFonts w:ascii="Arial" w:hAnsi="Arial" w:cs="Arial"/>
          <w:sz w:val="28"/>
          <w:szCs w:val="28"/>
        </w:rPr>
        <w:t>-фекционным</w:t>
      </w:r>
      <w:proofErr w:type="spellEnd"/>
      <w:proofErr w:type="gramEnd"/>
      <w:r w:rsidRPr="00F21294">
        <w:rPr>
          <w:rFonts w:ascii="Arial" w:hAnsi="Arial" w:cs="Arial"/>
          <w:sz w:val="28"/>
          <w:szCs w:val="28"/>
        </w:rPr>
        <w:t xml:space="preserve"> болезням.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  <w:r w:rsidRPr="00F21294">
        <w:rPr>
          <w:rFonts w:ascii="Arial" w:hAnsi="Arial" w:cs="Arial"/>
          <w:b/>
          <w:bCs/>
          <w:sz w:val="28"/>
          <w:szCs w:val="28"/>
        </w:rPr>
        <w:t xml:space="preserve">Инвалидность </w:t>
      </w:r>
      <w:r w:rsidRPr="00F21294">
        <w:rPr>
          <w:rFonts w:ascii="Arial" w:hAnsi="Arial" w:cs="Arial"/>
          <w:sz w:val="28"/>
          <w:szCs w:val="28"/>
        </w:rPr>
        <w:t>означает нарушение здоровья со стойким расстройством функций организма, обусловленное заболеваниями, последствиями травм или дефектами, пр</w:t>
      </w:r>
      <w:r w:rsidRPr="00F21294">
        <w:rPr>
          <w:rFonts w:ascii="Arial" w:hAnsi="Arial" w:cs="Arial"/>
          <w:sz w:val="28"/>
          <w:szCs w:val="28"/>
        </w:rPr>
        <w:t>и</w:t>
      </w:r>
      <w:r w:rsidRPr="00F21294">
        <w:rPr>
          <w:rFonts w:ascii="Arial" w:hAnsi="Arial" w:cs="Arial"/>
          <w:sz w:val="28"/>
          <w:szCs w:val="28"/>
        </w:rPr>
        <w:t>водящее к ограничению жизнедеятельности человека и вызывающее необходимость его социальной защиты.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  <w:r w:rsidRPr="00F21294">
        <w:rPr>
          <w:rFonts w:ascii="Arial" w:hAnsi="Arial" w:cs="Arial"/>
          <w:b/>
          <w:bCs/>
          <w:sz w:val="28"/>
          <w:szCs w:val="28"/>
        </w:rPr>
        <w:t>Первичный</w:t>
      </w:r>
      <w:r w:rsidRPr="00F21294">
        <w:rPr>
          <w:rFonts w:ascii="Arial" w:hAnsi="Arial" w:cs="Arial"/>
          <w:sz w:val="28"/>
          <w:szCs w:val="28"/>
        </w:rPr>
        <w:t xml:space="preserve"> выход на инвалидность – установление инвалидности впервые в о</w:t>
      </w:r>
      <w:r w:rsidRPr="00F21294">
        <w:rPr>
          <w:rFonts w:ascii="Arial" w:hAnsi="Arial" w:cs="Arial"/>
          <w:sz w:val="28"/>
          <w:szCs w:val="28"/>
        </w:rPr>
        <w:t>т</w:t>
      </w:r>
      <w:r w:rsidRPr="00F21294">
        <w:rPr>
          <w:rFonts w:ascii="Arial" w:hAnsi="Arial" w:cs="Arial"/>
          <w:sz w:val="28"/>
          <w:szCs w:val="28"/>
        </w:rPr>
        <w:t>четном году. Для статистической разработки данных о причинах инвалидности по б</w:t>
      </w:r>
      <w:r w:rsidRPr="00F21294">
        <w:rPr>
          <w:rFonts w:ascii="Arial" w:hAnsi="Arial" w:cs="Arial"/>
          <w:sz w:val="28"/>
          <w:szCs w:val="28"/>
        </w:rPr>
        <w:t>о</w:t>
      </w:r>
      <w:r w:rsidRPr="00F21294">
        <w:rPr>
          <w:rFonts w:ascii="Arial" w:hAnsi="Arial" w:cs="Arial"/>
          <w:sz w:val="28"/>
          <w:szCs w:val="28"/>
        </w:rPr>
        <w:t xml:space="preserve">лезням с </w:t>
      </w:r>
      <w:smartTag w:uri="urn:schemas-microsoft-com:office:smarttags" w:element="metricconverter">
        <w:smartTagPr>
          <w:attr w:name="ProductID" w:val="1999 г"/>
        </w:smartTagPr>
        <w:r w:rsidRPr="00F21294">
          <w:rPr>
            <w:rFonts w:ascii="Arial" w:hAnsi="Arial" w:cs="Arial"/>
            <w:sz w:val="28"/>
            <w:szCs w:val="28"/>
          </w:rPr>
          <w:t>1999 г</w:t>
        </w:r>
      </w:smartTag>
      <w:r w:rsidRPr="00F21294">
        <w:rPr>
          <w:rFonts w:ascii="Arial" w:hAnsi="Arial" w:cs="Arial"/>
          <w:sz w:val="28"/>
          <w:szCs w:val="28"/>
        </w:rPr>
        <w:t>. применяется Международная статистическая классификация болезней и проблем, связанных со здоровьем (</w:t>
      </w:r>
      <w:r w:rsidRPr="00F21294">
        <w:rPr>
          <w:rFonts w:ascii="Arial" w:hAnsi="Arial" w:cs="Arial"/>
          <w:sz w:val="28"/>
          <w:szCs w:val="28"/>
          <w:lang w:val="en-US"/>
        </w:rPr>
        <w:t>X</w:t>
      </w:r>
      <w:r w:rsidRPr="00F21294">
        <w:rPr>
          <w:rFonts w:ascii="Arial" w:hAnsi="Arial" w:cs="Arial"/>
          <w:sz w:val="28"/>
          <w:szCs w:val="28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F21294">
          <w:rPr>
            <w:rFonts w:ascii="Arial" w:hAnsi="Arial" w:cs="Arial"/>
            <w:sz w:val="28"/>
            <w:szCs w:val="28"/>
          </w:rPr>
          <w:t>1989 г</w:t>
        </w:r>
      </w:smartTag>
      <w:r w:rsidRPr="00F21294">
        <w:rPr>
          <w:rFonts w:ascii="Arial" w:hAnsi="Arial" w:cs="Arial"/>
          <w:sz w:val="28"/>
          <w:szCs w:val="28"/>
        </w:rPr>
        <w:t>.)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F21294">
        <w:rPr>
          <w:rFonts w:ascii="Arial" w:hAnsi="Arial" w:cs="Arial"/>
          <w:sz w:val="28"/>
          <w:szCs w:val="28"/>
        </w:rPr>
        <w:t xml:space="preserve">В </w:t>
      </w:r>
      <w:r w:rsidRPr="00F21294">
        <w:rPr>
          <w:rFonts w:ascii="Arial" w:hAnsi="Arial" w:cs="Arial"/>
          <w:b/>
          <w:bCs/>
          <w:sz w:val="28"/>
          <w:szCs w:val="28"/>
        </w:rPr>
        <w:t xml:space="preserve">общую численность инвалидов </w:t>
      </w:r>
      <w:r w:rsidRPr="00F21294">
        <w:rPr>
          <w:rFonts w:ascii="Arial" w:hAnsi="Arial" w:cs="Arial"/>
          <w:sz w:val="28"/>
          <w:szCs w:val="28"/>
        </w:rPr>
        <w:t>включаются лица, состоящие на учете и пол</w:t>
      </w:r>
      <w:r w:rsidRPr="00F21294">
        <w:rPr>
          <w:rFonts w:ascii="Arial" w:hAnsi="Arial" w:cs="Arial"/>
          <w:sz w:val="28"/>
          <w:szCs w:val="28"/>
        </w:rPr>
        <w:t>у</w:t>
      </w:r>
      <w:r w:rsidRPr="00F21294">
        <w:rPr>
          <w:rFonts w:ascii="Arial" w:hAnsi="Arial" w:cs="Arial"/>
          <w:sz w:val="28"/>
          <w:szCs w:val="28"/>
        </w:rPr>
        <w:t>чающие пенсию в системе Пенсионного фонда Российской Федерации, Министерс</w:t>
      </w:r>
      <w:r w:rsidRPr="00F21294">
        <w:rPr>
          <w:rFonts w:ascii="Arial" w:hAnsi="Arial" w:cs="Arial"/>
          <w:sz w:val="28"/>
          <w:szCs w:val="28"/>
        </w:rPr>
        <w:t>т</w:t>
      </w:r>
      <w:r w:rsidRPr="00F21294">
        <w:rPr>
          <w:rFonts w:ascii="Arial" w:hAnsi="Arial" w:cs="Arial"/>
          <w:sz w:val="28"/>
          <w:szCs w:val="28"/>
        </w:rPr>
        <w:t>ве обороны Российской Федерации, Министерстве внутренних дел Российской Федерации, Федеральной службе безопасности Ро</w:t>
      </w:r>
      <w:r w:rsidRPr="00F21294">
        <w:rPr>
          <w:rFonts w:ascii="Arial" w:hAnsi="Arial" w:cs="Arial"/>
          <w:sz w:val="28"/>
          <w:szCs w:val="28"/>
        </w:rPr>
        <w:t>с</w:t>
      </w:r>
      <w:r w:rsidRPr="00F21294">
        <w:rPr>
          <w:rFonts w:ascii="Arial" w:hAnsi="Arial" w:cs="Arial"/>
          <w:sz w:val="28"/>
          <w:szCs w:val="28"/>
        </w:rPr>
        <w:t xml:space="preserve">сийской Федерации, с 1 января </w:t>
      </w:r>
      <w:smartTag w:uri="urn:schemas-microsoft-com:office:smarttags" w:element="metricconverter">
        <w:smartTagPr>
          <w:attr w:name="ProductID" w:val="2008 г"/>
        </w:smartTagPr>
        <w:r w:rsidRPr="00F21294">
          <w:rPr>
            <w:rFonts w:ascii="Arial" w:hAnsi="Arial" w:cs="Arial"/>
            <w:sz w:val="28"/>
            <w:szCs w:val="28"/>
          </w:rPr>
          <w:t>2008 г</w:t>
        </w:r>
      </w:smartTag>
      <w:r w:rsidRPr="00F21294">
        <w:rPr>
          <w:rFonts w:ascii="Arial" w:hAnsi="Arial" w:cs="Arial"/>
          <w:sz w:val="28"/>
          <w:szCs w:val="28"/>
        </w:rPr>
        <w:t xml:space="preserve">. </w:t>
      </w:r>
      <w:r w:rsidRPr="00F21294">
        <w:rPr>
          <w:rFonts w:ascii="Arial" w:hAnsi="Arial" w:cs="Arial"/>
          <w:sz w:val="28"/>
          <w:szCs w:val="28"/>
        </w:rPr>
        <w:br/>
        <w:t>с учетом лиц, состоящих на учете и получающих пенсию в Федеральной службе испо</w:t>
      </w:r>
      <w:r w:rsidRPr="00F21294">
        <w:rPr>
          <w:rFonts w:ascii="Arial" w:hAnsi="Arial" w:cs="Arial"/>
          <w:sz w:val="28"/>
          <w:szCs w:val="28"/>
        </w:rPr>
        <w:t>л</w:t>
      </w:r>
      <w:r w:rsidRPr="00F21294">
        <w:rPr>
          <w:rFonts w:ascii="Arial" w:hAnsi="Arial" w:cs="Arial"/>
          <w:sz w:val="28"/>
          <w:szCs w:val="28"/>
        </w:rPr>
        <w:t>нения наказаний Минюста России и Федеральной службе Российской Федерации по контролю</w:t>
      </w:r>
      <w:proofErr w:type="gramEnd"/>
      <w:r w:rsidRPr="00F21294">
        <w:rPr>
          <w:rFonts w:ascii="Arial" w:hAnsi="Arial" w:cs="Arial"/>
          <w:sz w:val="28"/>
          <w:szCs w:val="28"/>
        </w:rPr>
        <w:t xml:space="preserve"> за оборотом наркотиков.</w:t>
      </w:r>
    </w:p>
    <w:p w:rsidR="00846E0D" w:rsidRDefault="00846E0D" w:rsidP="00F21294">
      <w:pPr>
        <w:widowControl w:val="0"/>
        <w:ind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F21294" w:rsidRPr="00F21294" w:rsidRDefault="00F21294" w:rsidP="00F21294">
      <w:pPr>
        <w:widowControl w:val="0"/>
        <w:ind w:firstLine="284"/>
        <w:jc w:val="both"/>
        <w:rPr>
          <w:rFonts w:ascii="Arial" w:hAnsi="Arial" w:cs="Arial"/>
          <w:sz w:val="28"/>
          <w:szCs w:val="28"/>
        </w:rPr>
      </w:pPr>
      <w:r w:rsidRPr="00F21294">
        <w:rPr>
          <w:rFonts w:ascii="Arial" w:hAnsi="Arial" w:cs="Arial"/>
          <w:b/>
          <w:bCs/>
          <w:sz w:val="28"/>
          <w:szCs w:val="28"/>
        </w:rPr>
        <w:t>Стационарное учреждение социального обслуживания</w:t>
      </w:r>
      <w:r w:rsidRPr="00F21294">
        <w:rPr>
          <w:rFonts w:ascii="Arial" w:hAnsi="Arial" w:cs="Arial"/>
          <w:sz w:val="28"/>
          <w:szCs w:val="28"/>
        </w:rPr>
        <w:t xml:space="preserve"> </w:t>
      </w:r>
      <w:r w:rsidRPr="00F21294">
        <w:rPr>
          <w:rFonts w:ascii="Arial" w:hAnsi="Arial" w:cs="Arial"/>
          <w:b/>
          <w:bCs/>
          <w:sz w:val="28"/>
          <w:szCs w:val="28"/>
        </w:rPr>
        <w:t>для граждан пожилого возраста</w:t>
      </w:r>
      <w:r w:rsidRPr="00F21294">
        <w:rPr>
          <w:rFonts w:ascii="Arial" w:hAnsi="Arial" w:cs="Arial"/>
          <w:sz w:val="28"/>
          <w:szCs w:val="28"/>
        </w:rPr>
        <w:t xml:space="preserve"> </w:t>
      </w:r>
      <w:r w:rsidRPr="00F21294">
        <w:rPr>
          <w:rFonts w:ascii="Arial" w:hAnsi="Arial" w:cs="Arial"/>
          <w:b/>
          <w:bCs/>
          <w:sz w:val="28"/>
          <w:szCs w:val="28"/>
        </w:rPr>
        <w:t>и инвалидов</w:t>
      </w:r>
      <w:r w:rsidRPr="00F21294">
        <w:rPr>
          <w:rFonts w:ascii="Arial" w:hAnsi="Arial" w:cs="Arial"/>
          <w:sz w:val="28"/>
          <w:szCs w:val="28"/>
        </w:rPr>
        <w:t xml:space="preserve"> – медико-социальное учреждение, предназначенное для постоянного проживания граждан пожил</w:t>
      </w:r>
      <w:r w:rsidRPr="00F21294">
        <w:rPr>
          <w:rFonts w:ascii="Arial" w:hAnsi="Arial" w:cs="Arial"/>
          <w:sz w:val="28"/>
          <w:szCs w:val="28"/>
        </w:rPr>
        <w:t>о</w:t>
      </w:r>
      <w:r w:rsidRPr="00F21294">
        <w:rPr>
          <w:rFonts w:ascii="Arial" w:hAnsi="Arial" w:cs="Arial"/>
          <w:sz w:val="28"/>
          <w:szCs w:val="28"/>
        </w:rPr>
        <w:t>го возраста и инвалидов, нуждающихся в уходе, бытовом и медицинском обслужив</w:t>
      </w:r>
      <w:r w:rsidRPr="00F21294">
        <w:rPr>
          <w:rFonts w:ascii="Arial" w:hAnsi="Arial" w:cs="Arial"/>
          <w:sz w:val="28"/>
          <w:szCs w:val="28"/>
        </w:rPr>
        <w:t>а</w:t>
      </w:r>
      <w:r w:rsidRPr="00F21294">
        <w:rPr>
          <w:rFonts w:ascii="Arial" w:hAnsi="Arial" w:cs="Arial"/>
          <w:sz w:val="28"/>
          <w:szCs w:val="28"/>
        </w:rPr>
        <w:t>нии.</w:t>
      </w:r>
    </w:p>
    <w:p w:rsidR="00725B2F" w:rsidRPr="00F21294" w:rsidRDefault="00725B2F" w:rsidP="00F21294">
      <w:pPr>
        <w:widowControl w:val="0"/>
        <w:rPr>
          <w:sz w:val="28"/>
          <w:szCs w:val="28"/>
        </w:rPr>
      </w:pPr>
    </w:p>
    <w:sectPr w:rsidR="00725B2F" w:rsidRPr="00F21294" w:rsidSect="0072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294"/>
    <w:rsid w:val="00725B2F"/>
    <w:rsid w:val="00846E0D"/>
    <w:rsid w:val="00F2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294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F21294"/>
    <w:rPr>
      <w:rFonts w:ascii="Arial" w:eastAsia="Times New Roman" w:hAnsi="Arial" w:cs="Arial"/>
      <w:b/>
      <w:bCs/>
      <w:color w:val="000000"/>
      <w:lang w:eastAsia="ru-RU"/>
    </w:rPr>
  </w:style>
  <w:style w:type="paragraph" w:styleId="3">
    <w:name w:val="Body Text Indent 3"/>
    <w:basedOn w:val="a"/>
    <w:link w:val="30"/>
    <w:rsid w:val="00F21294"/>
    <w:pPr>
      <w:spacing w:line="20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1294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46E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2</cp:revision>
  <dcterms:created xsi:type="dcterms:W3CDTF">2014-02-12T02:48:00Z</dcterms:created>
  <dcterms:modified xsi:type="dcterms:W3CDTF">2014-02-12T02:48:00Z</dcterms:modified>
</cp:coreProperties>
</file>